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C1E900">
      <w:pPr>
        <w:spacing w:before="156" w:after="156" w:line="400" w:lineRule="exact"/>
        <w:jc w:val="center"/>
        <w:rPr>
          <w:rFonts w:ascii="Times New Roman" w:hAnsi="Times New Roman" w:eastAsia="黑体"/>
          <w:sz w:val="36"/>
        </w:rPr>
      </w:pPr>
      <w:r>
        <w:rPr>
          <w:rFonts w:ascii="Times New Roman" w:hAnsi="Times New Roman" w:eastAsia="黑体"/>
          <w:sz w:val="36"/>
        </w:rPr>
        <w:t>光电信息科学与工程专业本科人才培养方案</w:t>
      </w:r>
    </w:p>
    <w:p w14:paraId="3914929F">
      <w:pPr>
        <w:spacing w:line="360" w:lineRule="auto"/>
        <w:ind w:left="482" w:firstLine="56" w:firstLineChars="2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一、培养目标</w:t>
      </w:r>
    </w:p>
    <w:p w14:paraId="6549ADA2">
      <w:pPr>
        <w:ind w:firstLine="411" w:firstLineChars="196"/>
        <w:rPr>
          <w:szCs w:val="21"/>
        </w:rPr>
      </w:pPr>
      <w:bookmarkStart w:id="0" w:name="2"/>
      <w:bookmarkEnd w:id="0"/>
      <w:r>
        <w:rPr>
          <w:rFonts w:hint="eastAsia"/>
          <w:szCs w:val="21"/>
        </w:rPr>
        <w:t>本专业贯彻落实党的教育方针，坚持立德树人，面向全国、立足粤港澳大湾区光电信息产业经济发展需求，培养具有较高文化素养和社会责任感，具备扎实的数理基础知识和专业理论，具备较强的创新意识和工程实践能力，能够在照明与光电显示、激光技术与光电器件等领域从事技术开发、产品设计、测试与制造等工作的高素质应用型人才。</w:t>
      </w:r>
    </w:p>
    <w:p w14:paraId="569711D1">
      <w:pPr>
        <w:ind w:firstLine="420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专业教育目标：</w:t>
      </w:r>
    </w:p>
    <w:p w14:paraId="7C936354">
      <w:pPr>
        <w:numPr>
          <w:ilvl w:val="0"/>
          <w:numId w:val="1"/>
        </w:numPr>
        <w:ind w:firstLine="420" w:firstLineChars="200"/>
        <w:rPr>
          <w:szCs w:val="21"/>
        </w:rPr>
      </w:pPr>
      <w:r>
        <w:rPr>
          <w:rFonts w:hint="eastAsia" w:ascii="宋体" w:hAnsi="宋体"/>
          <w:szCs w:val="21"/>
        </w:rPr>
        <w:t>具备</w:t>
      </w:r>
      <w:r>
        <w:rPr>
          <w:rFonts w:ascii="Times New Roman" w:hAnsi="Times New Roman"/>
          <w:szCs w:val="21"/>
        </w:rPr>
        <w:t>光电信息技术、光电器件</w:t>
      </w:r>
      <w:r>
        <w:rPr>
          <w:rFonts w:hint="eastAsia" w:ascii="宋体" w:hAnsi="宋体"/>
          <w:szCs w:val="21"/>
        </w:rPr>
        <w:t>的基本理论知识与技能，</w:t>
      </w:r>
      <w:r>
        <w:rPr>
          <w:rFonts w:hint="eastAsia"/>
        </w:rPr>
        <w:t>成为该领域的合格工程师</w:t>
      </w:r>
      <w:r>
        <w:rPr>
          <w:rFonts w:hint="eastAsia" w:ascii="宋体" w:hAnsi="宋体"/>
          <w:szCs w:val="21"/>
        </w:rPr>
        <w:t>。</w:t>
      </w:r>
    </w:p>
    <w:p w14:paraId="3D5676A4">
      <w:pPr>
        <w:numPr>
          <w:ilvl w:val="0"/>
          <w:numId w:val="1"/>
        </w:numPr>
        <w:ind w:firstLine="420" w:firstLineChars="200"/>
        <w:rPr>
          <w:szCs w:val="21"/>
        </w:rPr>
      </w:pPr>
      <w:r>
        <w:rPr>
          <w:rFonts w:hint="eastAsia" w:ascii="宋体" w:hAnsi="宋体"/>
          <w:szCs w:val="21"/>
        </w:rPr>
        <w:t>具备项目管理与团队协作、创新思维及终身学习的能力。</w:t>
      </w:r>
    </w:p>
    <w:p w14:paraId="3912456C">
      <w:pPr>
        <w:numPr>
          <w:ilvl w:val="0"/>
          <w:numId w:val="1"/>
        </w:num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具备良好的职业道德与社会责任感，</w:t>
      </w:r>
      <w:r>
        <w:rPr>
          <w:rFonts w:hint="eastAsia"/>
        </w:rPr>
        <w:t>健康的体魄与良好的心理素质。</w:t>
      </w:r>
    </w:p>
    <w:p w14:paraId="0CFE23E4">
      <w:pPr>
        <w:spacing w:line="360" w:lineRule="auto"/>
        <w:ind w:firstLine="551" w:firstLineChars="196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二、毕业要求</w:t>
      </w:r>
    </w:p>
    <w:p w14:paraId="0CB3ABA3">
      <w:pPr>
        <w:ind w:firstLine="315" w:firstLineChars="150"/>
        <w:rPr>
          <w:rFonts w:ascii="Times New Roman" w:hAnsi="Times New Roman"/>
          <w:szCs w:val="21"/>
        </w:rPr>
      </w:pPr>
      <w:r>
        <w:rPr>
          <w:rFonts w:ascii="Times New Roman" w:hAnsi="Times New Roman"/>
        </w:rPr>
        <w:t xml:space="preserve"> 1</w:t>
      </w:r>
      <w:r>
        <w:rPr>
          <w:rFonts w:hint="eastAsia"/>
          <w:szCs w:val="21"/>
        </w:rPr>
        <w:t xml:space="preserve">. </w:t>
      </w:r>
      <w:r>
        <w:rPr>
          <w:rFonts w:hint="eastAsia" w:ascii="Times New Roman" w:hAnsi="Times New Roman"/>
        </w:rPr>
        <w:t>具有</w:t>
      </w:r>
      <w:r>
        <w:rPr>
          <w:rFonts w:ascii="Times New Roman" w:hAnsi="Times New Roman"/>
          <w:szCs w:val="21"/>
        </w:rPr>
        <w:t>坚定的社会主义理想和信念，遵守国家法律和社会制度，</w:t>
      </w:r>
      <w:r>
        <w:rPr>
          <w:rFonts w:hint="eastAsia" w:ascii="Times New Roman" w:hAnsi="Times New Roman"/>
          <w:szCs w:val="21"/>
        </w:rPr>
        <w:t>具有</w:t>
      </w:r>
      <w:r>
        <w:rPr>
          <w:rFonts w:ascii="Times New Roman" w:hAnsi="Times New Roman"/>
          <w:szCs w:val="21"/>
        </w:rPr>
        <w:t>良好的道德品质和行为习惯，具备良好的人文社会科学知识和健康的身心素质，了解相应工作岗位的职责与职业道德规范。</w:t>
      </w:r>
    </w:p>
    <w:p w14:paraId="63CC3C7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2</w:t>
      </w:r>
      <w:r>
        <w:rPr>
          <w:rFonts w:hint="eastAsia"/>
          <w:szCs w:val="21"/>
        </w:rPr>
        <w:t xml:space="preserve">. </w:t>
      </w:r>
      <w:r>
        <w:rPr>
          <w:rFonts w:hint="eastAsia" w:ascii="Times New Roman" w:hAnsi="Times New Roman"/>
          <w:szCs w:val="21"/>
        </w:rPr>
        <w:t>具备</w:t>
      </w:r>
      <w:r>
        <w:rPr>
          <w:rFonts w:ascii="Times New Roman" w:hAnsi="Times New Roman"/>
          <w:szCs w:val="21"/>
        </w:rPr>
        <w:t>光电</w:t>
      </w:r>
      <w:r>
        <w:rPr>
          <w:rFonts w:hint="eastAsia" w:ascii="Times New Roman" w:hAnsi="Times New Roman"/>
          <w:szCs w:val="21"/>
        </w:rPr>
        <w:t>信息基本知识、科学或数学等基础</w:t>
      </w:r>
      <w:r>
        <w:rPr>
          <w:rFonts w:hint="eastAsia"/>
        </w:rPr>
        <w:t>科学的运用能力</w:t>
      </w:r>
      <w:r>
        <w:rPr>
          <w:rFonts w:ascii="Times New Roman" w:hAnsi="Times New Roman"/>
        </w:rPr>
        <w:t>。</w:t>
      </w:r>
    </w:p>
    <w:p w14:paraId="2D38A08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3</w:t>
      </w:r>
      <w:r>
        <w:rPr>
          <w:rFonts w:hint="eastAsia"/>
          <w:szCs w:val="21"/>
        </w:rPr>
        <w:t xml:space="preserve">. </w:t>
      </w:r>
      <w:r>
        <w:rPr>
          <w:rFonts w:hint="eastAsia" w:ascii="Times New Roman" w:hAnsi="Times New Roman"/>
        </w:rPr>
        <w:t>具备</w:t>
      </w:r>
      <w:r>
        <w:rPr>
          <w:rFonts w:ascii="Times New Roman" w:hAnsi="Times New Roman"/>
        </w:rPr>
        <w:t>实验设计、执行、分析及解释数据能力。</w:t>
      </w:r>
    </w:p>
    <w:p w14:paraId="7073728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4</w:t>
      </w:r>
      <w:r>
        <w:rPr>
          <w:rFonts w:hint="eastAsia"/>
          <w:szCs w:val="21"/>
        </w:rPr>
        <w:t xml:space="preserve">. </w:t>
      </w:r>
      <w:r>
        <w:rPr>
          <w:rFonts w:hint="eastAsia" w:ascii="Times New Roman" w:hAnsi="Times New Roman"/>
        </w:rPr>
        <w:t>具备</w:t>
      </w:r>
      <w:r>
        <w:rPr>
          <w:rFonts w:ascii="Times New Roman" w:hAnsi="Times New Roman"/>
        </w:rPr>
        <w:t>开展实践操作所需的技术、技巧与使用现代工具的能力。</w:t>
      </w:r>
    </w:p>
    <w:p w14:paraId="17FE495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5</w:t>
      </w:r>
      <w:r>
        <w:rPr>
          <w:rFonts w:hint="eastAsia"/>
          <w:szCs w:val="21"/>
        </w:rPr>
        <w:t xml:space="preserve">. </w:t>
      </w:r>
      <w:r>
        <w:rPr>
          <w:rFonts w:hint="eastAsia" w:ascii="Times New Roman" w:hAnsi="Times New Roman"/>
        </w:rPr>
        <w:t>具备</w:t>
      </w:r>
      <w:r>
        <w:rPr>
          <w:rFonts w:ascii="Times New Roman" w:hAnsi="Times New Roman"/>
        </w:rPr>
        <w:t>设计或应用光电器件和光电系统的基础能力。</w:t>
      </w:r>
    </w:p>
    <w:p w14:paraId="1150586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6</w:t>
      </w:r>
      <w:r>
        <w:rPr>
          <w:rFonts w:hint="eastAsia"/>
          <w:szCs w:val="21"/>
        </w:rPr>
        <w:t xml:space="preserve">. </w:t>
      </w:r>
      <w:r>
        <w:rPr>
          <w:rFonts w:hint="eastAsia" w:ascii="Times New Roman" w:hAnsi="Times New Roman"/>
        </w:rPr>
        <w:t>具备</w:t>
      </w:r>
      <w:r>
        <w:rPr>
          <w:rFonts w:ascii="Times New Roman" w:hAnsi="Times New Roman"/>
        </w:rPr>
        <w:t>有效沟通与团队合作及项目管理的能力。</w:t>
      </w:r>
    </w:p>
    <w:p w14:paraId="525C8AC3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7</w:t>
      </w:r>
      <w:r>
        <w:rPr>
          <w:rFonts w:hint="eastAsia"/>
          <w:szCs w:val="21"/>
        </w:rPr>
        <w:t xml:space="preserve">. </w:t>
      </w:r>
      <w:r>
        <w:rPr>
          <w:rFonts w:hint="eastAsia" w:ascii="Times New Roman" w:hAnsi="Times New Roman"/>
        </w:rPr>
        <w:t>具备</w:t>
      </w:r>
      <w:r>
        <w:rPr>
          <w:rFonts w:ascii="Times New Roman" w:hAnsi="Times New Roman"/>
        </w:rPr>
        <w:t>发掘、分析、应用研究成果及处理复杂工程问题的能力。</w:t>
      </w:r>
    </w:p>
    <w:p w14:paraId="434433C8">
      <w:pPr>
        <w:ind w:firstLine="435"/>
        <w:rPr>
          <w:rFonts w:ascii="Times New Roman" w:hAnsi="Times New Roman"/>
          <w:szCs w:val="21"/>
        </w:rPr>
      </w:pPr>
      <w:r>
        <w:rPr>
          <w:rFonts w:ascii="Times New Roman" w:hAnsi="Times New Roman"/>
        </w:rPr>
        <w:t>8</w:t>
      </w:r>
      <w:r>
        <w:rPr>
          <w:rFonts w:hint="eastAsia"/>
          <w:szCs w:val="21"/>
        </w:rPr>
        <w:t xml:space="preserve">. </w:t>
      </w:r>
      <w:r>
        <w:rPr>
          <w:rFonts w:ascii="Times New Roman" w:hAnsi="Times New Roman"/>
        </w:rPr>
        <w:t>关注时事议题，了解工程技术对环境、社会及全球的影响，</w:t>
      </w:r>
      <w:r>
        <w:rPr>
          <w:rFonts w:ascii="Times New Roman"/>
        </w:rPr>
        <w:t>并培养终身学习的习惯与创新能力。</w:t>
      </w:r>
    </w:p>
    <w:p w14:paraId="2A834A70">
      <w:pPr>
        <w:spacing w:line="360" w:lineRule="auto"/>
        <w:ind w:left="482" w:firstLine="56" w:firstLineChars="2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三、学制与学位授予</w:t>
      </w:r>
    </w:p>
    <w:p w14:paraId="09CB68CF">
      <w:pPr>
        <w:ind w:firstLine="539" w:firstLineChars="257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标准学制：四年</w:t>
      </w:r>
      <w:r>
        <w:rPr>
          <w:rFonts w:hint="eastAsia" w:ascii="Times New Roman" w:hAnsi="Times New Roman"/>
          <w:szCs w:val="21"/>
        </w:rPr>
        <w:t>。</w:t>
      </w:r>
    </w:p>
    <w:p w14:paraId="5B807090">
      <w:pPr>
        <w:ind w:left="481" w:leftChars="229" w:firstLine="58" w:firstLineChars="28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授予学位：工学学士学位</w:t>
      </w:r>
      <w:r>
        <w:rPr>
          <w:rFonts w:hint="eastAsia" w:ascii="Times New Roman" w:hAnsi="Times New Roman"/>
          <w:szCs w:val="21"/>
        </w:rPr>
        <w:t>。</w:t>
      </w:r>
    </w:p>
    <w:p w14:paraId="696B3A53">
      <w:pPr>
        <w:spacing w:line="360" w:lineRule="auto"/>
        <w:ind w:firstLine="551" w:firstLineChars="196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四、专业核心课程</w:t>
      </w:r>
    </w:p>
    <w:p w14:paraId="51A95F36">
      <w:pPr>
        <w:spacing w:line="360" w:lineRule="auto"/>
        <w:ind w:firstLine="420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电路分析基础、信号与系统、模拟电路基础、数字逻辑设计及应用、微控制器原理及应用、工程光学、</w:t>
      </w:r>
      <w:r>
        <w:rPr>
          <w:rFonts w:hint="eastAsia" w:ascii="Times New Roman" w:hAnsi="Times New Roman"/>
          <w:szCs w:val="21"/>
        </w:rPr>
        <w:t>电磁场理论</w:t>
      </w:r>
      <w:r>
        <w:rPr>
          <w:rFonts w:ascii="Times New Roman" w:hAnsi="Times New Roman"/>
          <w:szCs w:val="21"/>
        </w:rPr>
        <w:t>、</w:t>
      </w:r>
      <w:r>
        <w:rPr>
          <w:rFonts w:hint="eastAsia" w:ascii="宋体" w:hAnsi="宋体" w:cs="宋体"/>
          <w:szCs w:val="21"/>
        </w:rPr>
        <w:t>光学系统设计、</w:t>
      </w:r>
      <w:r>
        <w:rPr>
          <w:rFonts w:ascii="Times New Roman" w:hAnsi="Times New Roman"/>
          <w:szCs w:val="21"/>
        </w:rPr>
        <w:t>激光原理与技术、</w:t>
      </w:r>
      <w:r>
        <w:rPr>
          <w:rFonts w:hint="eastAsia" w:ascii="Times New Roman" w:hAnsi="Times New Roman"/>
          <w:kern w:val="0"/>
          <w:szCs w:val="21"/>
        </w:rPr>
        <w:t>照明与显示技术实践</w:t>
      </w:r>
      <w:r>
        <w:rPr>
          <w:rFonts w:ascii="Times New Roman" w:hAnsi="Times New Roman"/>
          <w:szCs w:val="21"/>
        </w:rPr>
        <w:t>、</w:t>
      </w:r>
      <w:r>
        <w:rPr>
          <w:rFonts w:hint="eastAsia" w:ascii="Times New Roman" w:hAnsi="Times New Roman"/>
          <w:kern w:val="0"/>
          <w:szCs w:val="21"/>
        </w:rPr>
        <w:t>光电器件仿真与工艺综合设计。</w:t>
      </w:r>
    </w:p>
    <w:p w14:paraId="69B68B62">
      <w:pPr>
        <w:ind w:firstLine="419" w:firstLineChars="14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五、毕业生学分要求</w:t>
      </w:r>
    </w:p>
    <w:tbl>
      <w:tblPr>
        <w:tblStyle w:val="5"/>
        <w:tblW w:w="930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66"/>
        <w:gridCol w:w="1197"/>
        <w:gridCol w:w="1701"/>
        <w:gridCol w:w="1701"/>
        <w:gridCol w:w="2144"/>
      </w:tblGrid>
      <w:tr w14:paraId="5B5FC7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5" w:hRule="atLeast"/>
          <w:jc w:val="center"/>
        </w:trPr>
        <w:tc>
          <w:tcPr>
            <w:tcW w:w="25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1B0E169B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课 程 类 别</w:t>
            </w:r>
          </w:p>
        </w:tc>
        <w:tc>
          <w:tcPr>
            <w:tcW w:w="67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685F049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最低毕业学分要求</w:t>
            </w:r>
          </w:p>
        </w:tc>
      </w:tr>
      <w:tr w14:paraId="63DC13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5" w:hRule="atLeast"/>
          <w:jc w:val="center"/>
        </w:trPr>
        <w:tc>
          <w:tcPr>
            <w:tcW w:w="2566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5E422">
            <w:pPr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F8DAAB2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学 分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8DA26F0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学分比例（%）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414887A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其中实践学分</w:t>
            </w:r>
          </w:p>
        </w:tc>
        <w:tc>
          <w:tcPr>
            <w:tcW w:w="2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2C46825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其中实践学分比例（%）</w:t>
            </w:r>
          </w:p>
        </w:tc>
      </w:tr>
      <w:tr w14:paraId="65D79A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5" w:hRule="atLeast"/>
          <w:jc w:val="center"/>
        </w:trPr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C81B5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通识教育课程</w:t>
            </w:r>
          </w:p>
        </w:tc>
        <w:tc>
          <w:tcPr>
            <w:tcW w:w="11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268BA59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57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C1A7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34.34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E495170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4.25</w:t>
            </w:r>
          </w:p>
        </w:tc>
        <w:tc>
          <w:tcPr>
            <w:tcW w:w="2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C627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2.56</w:t>
            </w:r>
          </w:p>
        </w:tc>
      </w:tr>
      <w:tr w14:paraId="07E6D2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0D352">
            <w:pPr>
              <w:ind w:left="57"/>
              <w:jc w:val="center"/>
              <w:rPr>
                <w:rFonts w:ascii="Times New Roman" w:hAnsi="Times New Roman" w:eastAsia="黑体"/>
                <w:szCs w:val="21"/>
              </w:rPr>
            </w:pPr>
            <w:bookmarkStart w:id="2" w:name="_GoBack"/>
            <w:r>
              <w:rPr>
                <w:rFonts w:ascii="Times New Roman" w:hAnsi="Times New Roman" w:eastAsia="黑体"/>
                <w:szCs w:val="21"/>
              </w:rPr>
              <w:t>专业必修课程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C979F3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C4FF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35.54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37903AB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16.5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8E73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9.94</w:t>
            </w:r>
          </w:p>
        </w:tc>
      </w:tr>
      <w:bookmarkEnd w:id="2"/>
      <w:tr w14:paraId="520ED1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1C56E">
            <w:pPr>
              <w:ind w:left="57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专业选修课程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39FDFE8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DA4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9.64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E6B0EE4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4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2712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2.41</w:t>
            </w:r>
          </w:p>
        </w:tc>
      </w:tr>
      <w:tr w14:paraId="6F918F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5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92166">
            <w:pPr>
              <w:jc w:val="center"/>
              <w:rPr>
                <w:rFonts w:ascii="Times New Roman" w:hAnsi="Times New Roman" w:eastAsia="黑体"/>
                <w:spacing w:val="-20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集中实践教学</w:t>
            </w:r>
          </w:p>
        </w:tc>
        <w:tc>
          <w:tcPr>
            <w:tcW w:w="11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B03140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34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253A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20.48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F3A4DF3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33.45</w:t>
            </w:r>
          </w:p>
        </w:tc>
        <w:tc>
          <w:tcPr>
            <w:tcW w:w="2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CD43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20.15</w:t>
            </w:r>
          </w:p>
        </w:tc>
      </w:tr>
      <w:tr w14:paraId="0978CF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55CCB">
            <w:pPr>
              <w:ind w:left="57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小    计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359D3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166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DCBC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3237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58.20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83AC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35.06</w:t>
            </w:r>
          </w:p>
        </w:tc>
      </w:tr>
    </w:tbl>
    <w:p w14:paraId="7AC86E51">
      <w:pPr>
        <w:rPr>
          <w:rFonts w:ascii="Times New Roman" w:hAnsi="Times New Roman"/>
          <w:b/>
          <w:sz w:val="28"/>
        </w:rPr>
        <w:sectPr>
          <w:footerReference r:id="rId3" w:type="default"/>
          <w:pgSz w:w="11906" w:h="16838"/>
          <w:pgMar w:top="1304" w:right="1077" w:bottom="1361" w:left="1077" w:header="851" w:footer="992" w:gutter="0"/>
          <w:cols w:space="425" w:num="1"/>
          <w:docGrid w:type="lines" w:linePitch="312" w:charSpace="0"/>
        </w:sectPr>
      </w:pPr>
    </w:p>
    <w:p w14:paraId="333CF590">
      <w:pPr>
        <w:numPr>
          <w:ilvl w:val="0"/>
          <w:numId w:val="2"/>
        </w:numPr>
        <w:ind w:firstLine="281" w:firstLineChars="100"/>
        <w:rPr>
          <w:b/>
          <w:sz w:val="28"/>
        </w:rPr>
      </w:pPr>
      <w:r>
        <w:rPr>
          <w:rFonts w:hint="eastAsia"/>
          <w:b/>
          <w:sz w:val="28"/>
        </w:rPr>
        <w:t>各学期周学时统计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954"/>
        <w:gridCol w:w="908"/>
        <w:gridCol w:w="954"/>
        <w:gridCol w:w="923"/>
        <w:gridCol w:w="908"/>
        <w:gridCol w:w="863"/>
        <w:gridCol w:w="893"/>
        <w:gridCol w:w="1105"/>
      </w:tblGrid>
      <w:tr w14:paraId="09AE5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948" w:type="dxa"/>
          </w:tcPr>
          <w:p w14:paraId="207D4DB4">
            <w:pPr>
              <w:jc w:val="left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学期</w:t>
            </w:r>
          </w:p>
        </w:tc>
        <w:tc>
          <w:tcPr>
            <w:tcW w:w="954" w:type="dxa"/>
          </w:tcPr>
          <w:p w14:paraId="021ABAB3">
            <w:pPr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1</w:t>
            </w:r>
          </w:p>
        </w:tc>
        <w:tc>
          <w:tcPr>
            <w:tcW w:w="908" w:type="dxa"/>
          </w:tcPr>
          <w:p w14:paraId="5679235E">
            <w:pPr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2</w:t>
            </w:r>
          </w:p>
        </w:tc>
        <w:tc>
          <w:tcPr>
            <w:tcW w:w="954" w:type="dxa"/>
          </w:tcPr>
          <w:p w14:paraId="004EABCA">
            <w:pPr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3</w:t>
            </w:r>
          </w:p>
        </w:tc>
        <w:tc>
          <w:tcPr>
            <w:tcW w:w="923" w:type="dxa"/>
          </w:tcPr>
          <w:p w14:paraId="6521184E">
            <w:pPr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4</w:t>
            </w:r>
          </w:p>
        </w:tc>
        <w:tc>
          <w:tcPr>
            <w:tcW w:w="908" w:type="dxa"/>
          </w:tcPr>
          <w:p w14:paraId="41AE63D2">
            <w:pPr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5</w:t>
            </w:r>
          </w:p>
        </w:tc>
        <w:tc>
          <w:tcPr>
            <w:tcW w:w="863" w:type="dxa"/>
          </w:tcPr>
          <w:p w14:paraId="5A383E56">
            <w:pPr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6</w:t>
            </w:r>
          </w:p>
        </w:tc>
        <w:tc>
          <w:tcPr>
            <w:tcW w:w="893" w:type="dxa"/>
          </w:tcPr>
          <w:p w14:paraId="3ABC5B49">
            <w:pPr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7</w:t>
            </w:r>
          </w:p>
        </w:tc>
        <w:tc>
          <w:tcPr>
            <w:tcW w:w="1105" w:type="dxa"/>
          </w:tcPr>
          <w:p w14:paraId="6706C487">
            <w:pPr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8</w:t>
            </w:r>
          </w:p>
        </w:tc>
      </w:tr>
      <w:tr w14:paraId="7F7FD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48" w:type="dxa"/>
          </w:tcPr>
          <w:p w14:paraId="7FDB2480">
            <w:pPr>
              <w:jc w:val="left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周学时</w:t>
            </w:r>
          </w:p>
        </w:tc>
        <w:tc>
          <w:tcPr>
            <w:tcW w:w="954" w:type="dxa"/>
            <w:vAlign w:val="center"/>
          </w:tcPr>
          <w:p w14:paraId="15144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908" w:type="dxa"/>
            <w:vAlign w:val="center"/>
          </w:tcPr>
          <w:p w14:paraId="4535E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28.5</w:t>
            </w:r>
          </w:p>
        </w:tc>
        <w:tc>
          <w:tcPr>
            <w:tcW w:w="954" w:type="dxa"/>
            <w:vAlign w:val="center"/>
          </w:tcPr>
          <w:p w14:paraId="3FD3D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21.5</w:t>
            </w:r>
          </w:p>
        </w:tc>
        <w:tc>
          <w:tcPr>
            <w:tcW w:w="923" w:type="dxa"/>
            <w:vAlign w:val="center"/>
          </w:tcPr>
          <w:p w14:paraId="3CE92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08" w:type="dxa"/>
            <w:vAlign w:val="center"/>
          </w:tcPr>
          <w:p w14:paraId="58263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22.5</w:t>
            </w:r>
          </w:p>
        </w:tc>
        <w:tc>
          <w:tcPr>
            <w:tcW w:w="863" w:type="dxa"/>
            <w:vAlign w:val="center"/>
          </w:tcPr>
          <w:p w14:paraId="4E1B3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893" w:type="dxa"/>
            <w:vAlign w:val="center"/>
          </w:tcPr>
          <w:p w14:paraId="05959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1105" w:type="dxa"/>
            <w:vAlign w:val="center"/>
          </w:tcPr>
          <w:p w14:paraId="55CB9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</w:tbl>
    <w:p w14:paraId="675961E2">
      <w:pPr>
        <w:ind w:firstLine="281" w:firstLineChars="100"/>
        <w:rPr>
          <w:rFonts w:ascii="Times New Roman" w:hAnsi="Times New Roman"/>
          <w:b/>
          <w:sz w:val="28"/>
        </w:rPr>
      </w:pPr>
      <w:r>
        <w:rPr>
          <w:rFonts w:hint="eastAsia" w:ascii="Times New Roman" w:hAnsi="Times New Roman"/>
          <w:b/>
          <w:sz w:val="28"/>
        </w:rPr>
        <w:t>七</w:t>
      </w:r>
      <w:r>
        <w:rPr>
          <w:rFonts w:ascii="Times New Roman" w:hAnsi="Times New Roman"/>
          <w:b/>
          <w:sz w:val="28"/>
        </w:rPr>
        <w:t>、毕业要求与课程关联表</w:t>
      </w:r>
    </w:p>
    <w:p w14:paraId="6B0CFAA2">
      <w:pPr>
        <w:widowControl/>
        <w:jc w:val="left"/>
        <w:rPr>
          <w:rFonts w:hint="eastAsia" w:ascii="宋体" w:hAnsi="宋体" w:cs="宋体"/>
          <w:kern w:val="0"/>
          <w:sz w:val="24"/>
          <w:szCs w:val="24"/>
        </w:rPr>
      </w:pPr>
    </w:p>
    <w:tbl>
      <w:tblPr>
        <w:tblStyle w:val="5"/>
        <w:tblW w:w="148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3302"/>
        <w:gridCol w:w="992"/>
        <w:gridCol w:w="1276"/>
        <w:gridCol w:w="1171"/>
        <w:gridCol w:w="1236"/>
        <w:gridCol w:w="1247"/>
        <w:gridCol w:w="1224"/>
        <w:gridCol w:w="1221"/>
        <w:gridCol w:w="1221"/>
        <w:gridCol w:w="1154"/>
      </w:tblGrid>
      <w:tr w14:paraId="25744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0" w:hRule="atLeast"/>
          <w:jc w:val="center"/>
        </w:trPr>
        <w:tc>
          <w:tcPr>
            <w:tcW w:w="855" w:type="dxa"/>
            <w:shd w:val="clear" w:color="auto" w:fill="auto"/>
            <w:noWrap/>
            <w:vAlign w:val="center"/>
          </w:tcPr>
          <w:p w14:paraId="6BF80964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258D3AF0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1ADB89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必/选修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64E226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毕业要求1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1C449B4E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毕业要求2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F06CE77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毕业要求3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32B5784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毕业要求4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00C923D8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毕业要求5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F70D47C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毕业要求6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69469AB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毕业要求7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66A6BB81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毕业要求8</w:t>
            </w:r>
          </w:p>
        </w:tc>
      </w:tr>
      <w:tr w14:paraId="75F76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7858925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78F3E3A8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英语Ⅰ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F719732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C23A0D">
            <w:pPr>
              <w:widowControl/>
              <w:jc w:val="right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4D39B2E1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39903762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6CA975A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  <w:vAlign w:val="center"/>
          </w:tcPr>
          <w:p w14:paraId="3C146E33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6D47A35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06141B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  <w:vAlign w:val="center"/>
          </w:tcPr>
          <w:p w14:paraId="3E23942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</w:tr>
      <w:tr w14:paraId="61E0E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2E5AC039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6A8D1ACE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英语Ⅱ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4A3158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3353D503">
            <w:pPr>
              <w:widowControl/>
              <w:jc w:val="right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321F97FA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</w:tcPr>
          <w:p w14:paraId="01161B0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4817A0C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4D7FC5D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39D59C5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52DBFAF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5C37C080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</w:tr>
      <w:tr w14:paraId="773BA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0C43ABC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1B228748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bookmarkStart w:id="1" w:name="OLE_LINK4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思想道德与法治</w:t>
            </w:r>
            <w:bookmarkEnd w:id="1"/>
          </w:p>
        </w:tc>
        <w:tc>
          <w:tcPr>
            <w:tcW w:w="992" w:type="dxa"/>
            <w:shd w:val="clear" w:color="auto" w:fill="auto"/>
            <w:vAlign w:val="center"/>
          </w:tcPr>
          <w:p w14:paraId="16AC844A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735BC806">
            <w:pPr>
              <w:widowControl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2315706A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</w:tcPr>
          <w:p w14:paraId="08864B15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22FB1D6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16A4AC4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4672C74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3C550A8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258194F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</w:tr>
      <w:tr w14:paraId="338CC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46B69DD9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66D27229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国家安全教育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72710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6B67D79C">
            <w:pPr>
              <w:widowControl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09C77E5A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</w:tcPr>
          <w:p w14:paraId="4546EDC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4D1CD624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664FFDA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25C353C0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5170C34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6E00E63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</w:tr>
      <w:tr w14:paraId="0778B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39DE4BB4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200B0C9D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中国近现代史纲要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2EF9CCE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1D5F6667">
            <w:pPr>
              <w:widowControl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6FE82F8B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</w:tcPr>
          <w:p w14:paraId="3974D53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52238FA4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394A746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78613803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44AEB0B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7CBD5BD3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</w:tr>
      <w:tr w14:paraId="61785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3C67943C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6CAE8BAC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马克思主义基本原理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31496E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20DAFC38">
            <w:pPr>
              <w:widowControl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0C0AC28B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</w:tcPr>
          <w:p w14:paraId="13D60BF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1594CDEE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08ACF1D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6DC6786E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7206FE0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114D6715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</w:tr>
      <w:tr w14:paraId="69C13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61C1E479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6666E706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毛泽东思想和中国特色社会主义理论体系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概论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4B9AEB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326F8A27">
            <w:pPr>
              <w:widowControl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7C13C970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</w:tcPr>
          <w:p w14:paraId="1E23D4A3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5FA129E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44D2A2E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5FC0FD3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09BE294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5F415E0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</w:tr>
      <w:tr w14:paraId="7A1A0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3400F858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2444178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形势与政策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3480596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5D0B4061">
            <w:pPr>
              <w:widowControl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13B1B0DE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</w:tcPr>
          <w:p w14:paraId="22DAF025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443B777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3862B04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3D1249E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01AAB54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0CFA519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</w:tr>
      <w:tr w14:paraId="4931C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531475CC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0"/>
                <w:szCs w:val="20"/>
              </w:rPr>
              <w:t>9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52F7E95A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0"/>
                <w:szCs w:val="20"/>
              </w:rPr>
              <w:t>思政课社会实践（走在前列的广东实践）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BFFE29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5F8623EA">
            <w:pPr>
              <w:widowControl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381CAA9D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</w:tcPr>
          <w:p w14:paraId="3ECA2460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6BE23A75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60E9948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7BF52E1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07F69AD4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1A9E626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</w:tr>
      <w:tr w14:paraId="3154F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1522839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681FEA29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习近平新时代中国特色社会主义思想概论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B6715B7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2CB8D9C2">
            <w:pPr>
              <w:widowControl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4A86BDDE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</w:tcPr>
          <w:p w14:paraId="2E2ED80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56231B80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1BE2E0D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69D905D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45C2634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4D68320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</w:tr>
      <w:tr w14:paraId="62517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235E65AB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776F135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高等数学Ⅰ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B4679C6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59BA9A89">
            <w:pPr>
              <w:widowControl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1171" w:type="dxa"/>
            <w:shd w:val="clear" w:color="auto" w:fill="auto"/>
          </w:tcPr>
          <w:p w14:paraId="66C7727A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</w:tcPr>
          <w:p w14:paraId="0C7FA41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17C5C950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19C8D130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480DF115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59E699E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7EAA321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03C24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6AAFCE3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7587DBB7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线性代数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804E859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6F529BAF">
            <w:pPr>
              <w:widowControl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1171" w:type="dxa"/>
            <w:shd w:val="clear" w:color="auto" w:fill="auto"/>
          </w:tcPr>
          <w:p w14:paraId="4F2B846E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</w:tcPr>
          <w:p w14:paraId="5384538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1685BE5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23E39D9E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6E228EF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3ED3680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4F4ACDB4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2B254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4E4CB81E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13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70402845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高等数学Ⅱ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55C2F2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3D249CB3">
            <w:pPr>
              <w:widowControl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1171" w:type="dxa"/>
            <w:shd w:val="clear" w:color="auto" w:fill="auto"/>
          </w:tcPr>
          <w:p w14:paraId="409C5040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</w:tcPr>
          <w:p w14:paraId="47BF7D3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1832A7C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6A5A609E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28396E82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3E51344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4C4FC42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2E389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50CCBD4A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5986AE67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概率论与数理统计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DD7C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31F1FDF4">
            <w:pPr>
              <w:widowControl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1171" w:type="dxa"/>
            <w:shd w:val="clear" w:color="auto" w:fill="auto"/>
          </w:tcPr>
          <w:p w14:paraId="2BA83C2E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</w:tcPr>
          <w:p w14:paraId="70196F93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</w:tcPr>
          <w:p w14:paraId="1ADA4374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</w:tcPr>
          <w:p w14:paraId="425A861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25D70F1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466B1DC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16614FA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0334A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4C0B6778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15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6C8D3830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军事理论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0B1823A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34DD970E">
            <w:pPr>
              <w:widowControl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71" w:type="dxa"/>
            <w:shd w:val="clear" w:color="auto" w:fill="auto"/>
          </w:tcPr>
          <w:p w14:paraId="33F8BF7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</w:tcPr>
          <w:p w14:paraId="68D6133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77AC9C34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33F1704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506D1129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033822A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1B96CC9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</w:tr>
      <w:tr w14:paraId="159EE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155324BE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16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31B553D6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体育Ⅰ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45DF5D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73ABE176">
            <w:pPr>
              <w:widowControl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71" w:type="dxa"/>
            <w:shd w:val="clear" w:color="auto" w:fill="auto"/>
          </w:tcPr>
          <w:p w14:paraId="23F54ED9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</w:tcPr>
          <w:p w14:paraId="14DEB2B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3E7B3F85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1940A2C4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5FB0FDB0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2401238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5ABCBCA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440A8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0C5E8385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17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20E82DD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体育Ⅱ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633E84E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10639F3A">
            <w:pPr>
              <w:widowControl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71" w:type="dxa"/>
            <w:shd w:val="clear" w:color="auto" w:fill="auto"/>
          </w:tcPr>
          <w:p w14:paraId="58E031F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</w:tcPr>
          <w:p w14:paraId="2BE9858E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38B57499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2446ED85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5012DC49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7E99B59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69D8FA62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593F2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627E895E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18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2B68CA1E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体育Ⅲ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1EBB1C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2BFD15B0">
            <w:pPr>
              <w:widowControl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71" w:type="dxa"/>
            <w:shd w:val="clear" w:color="auto" w:fill="auto"/>
          </w:tcPr>
          <w:p w14:paraId="2735C5C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</w:tcPr>
          <w:p w14:paraId="54F1FA2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62176CB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37B340B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72C66CD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414A756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6087EA94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5A011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59BB0BD2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0"/>
                <w:szCs w:val="20"/>
              </w:rPr>
              <w:t>19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77C1643B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0"/>
                <w:szCs w:val="20"/>
              </w:rPr>
              <w:t>体育</w:t>
            </w:r>
            <w:r>
              <w:rPr>
                <w:rFonts w:hint="eastAsia" w:ascii="Times New Roman" w:hAnsi="Times New Roman"/>
                <w:color w:val="auto"/>
                <w:kern w:val="0"/>
                <w:sz w:val="20"/>
                <w:szCs w:val="20"/>
              </w:rPr>
              <w:t>IV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2F2FAE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1A4516FB">
            <w:pPr>
              <w:widowControl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71" w:type="dxa"/>
            <w:shd w:val="clear" w:color="auto" w:fill="auto"/>
          </w:tcPr>
          <w:p w14:paraId="678F5CD2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</w:tcPr>
          <w:p w14:paraId="01E8C2A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597F41E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0210033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3B589D6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519BC114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5F4AF760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5444C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66A1BFF7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664E4B22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体质测试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A54079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32A75C17">
            <w:pPr>
              <w:widowControl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71" w:type="dxa"/>
            <w:shd w:val="clear" w:color="auto" w:fill="auto"/>
          </w:tcPr>
          <w:p w14:paraId="5984BB0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</w:tcPr>
          <w:p w14:paraId="540862E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60C7CDF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6C35CC4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66EAC58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57A921D0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0E830AD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69498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6E65386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3C312686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创新创业实践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9FC68F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40913AA9">
            <w:pPr>
              <w:widowControl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71" w:type="dxa"/>
            <w:shd w:val="clear" w:color="auto" w:fill="auto"/>
          </w:tcPr>
          <w:p w14:paraId="1E842FA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</w:tcPr>
          <w:p w14:paraId="5024CD5E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2EE775B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009C2D9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028E15E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</w:tcPr>
          <w:p w14:paraId="1FEC3304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436DE07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</w:tr>
      <w:tr w14:paraId="4AB19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44B8792B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22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740D3CB6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Cs w:val="21"/>
              </w:rPr>
              <w:t>大学生心理健康教育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DF0702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191C98FE">
            <w:pPr>
              <w:widowControl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792603C3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</w:tcPr>
          <w:p w14:paraId="426B589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2B323900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40C18BE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5C2184D2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0CF14CF3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2021C5E5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</w:tr>
      <w:tr w14:paraId="6DFAA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1B00E4B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23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0C526539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军事技能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001E60A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73E2FF85">
            <w:pPr>
              <w:widowControl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71" w:type="dxa"/>
            <w:shd w:val="clear" w:color="auto" w:fill="auto"/>
          </w:tcPr>
          <w:p w14:paraId="6671951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</w:tcPr>
          <w:p w14:paraId="2E7266D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75E0B9E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49496ED2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212D514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62939BE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53D00272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</w:tr>
      <w:tr w14:paraId="4A18D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43981BA8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24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3D69DA37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劳动教育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0E5562F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192819A0">
            <w:pPr>
              <w:widowControl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326BCCB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</w:tcPr>
          <w:p w14:paraId="6C996E2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5523E10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5C7CA3F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34ABB73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3AA17DF2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60697E22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</w:tr>
      <w:tr w14:paraId="5D81D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368945FC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25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4B4E9E0D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职业生涯素养与规划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1239D5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30416371">
            <w:pPr>
              <w:widowControl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71" w:type="dxa"/>
            <w:shd w:val="clear" w:color="auto" w:fill="auto"/>
          </w:tcPr>
          <w:p w14:paraId="5790AF54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</w:tcPr>
          <w:p w14:paraId="64A31C14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6079210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21F5DE3E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705BC74A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0BF948C3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75692373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</w:tr>
      <w:tr w14:paraId="55F8D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5A53DB62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26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5E143224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就业指导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7D46C5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3B4E0B18">
            <w:pPr>
              <w:widowControl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　</w:t>
            </w: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71" w:type="dxa"/>
            <w:shd w:val="clear" w:color="auto" w:fill="auto"/>
          </w:tcPr>
          <w:p w14:paraId="3C0C735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</w:tcPr>
          <w:p w14:paraId="44B24984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06BB368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5727B042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28A1BE4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600E6025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228B52E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</w:tr>
      <w:tr w14:paraId="38F8B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461B628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27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239EDAE9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电路分析基础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040F3A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76CF89A1">
            <w:pPr>
              <w:widowControl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12DFE864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</w:tcPr>
          <w:p w14:paraId="32E30465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</w:tcPr>
          <w:p w14:paraId="4A2C55C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</w:tcPr>
          <w:p w14:paraId="21E3B140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</w:tcPr>
          <w:p w14:paraId="3713A4B0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07A1D5D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66968EF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2B9B6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38508E6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28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05733B05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程序设计基础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ABD422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4AF5E15C">
            <w:pPr>
              <w:widowControl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55D36B6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</w:tcPr>
          <w:p w14:paraId="2ACD08BE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</w:tcPr>
          <w:p w14:paraId="16D53A3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</w:tcPr>
          <w:p w14:paraId="0D262320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0B1E3462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20CC381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5590B5C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7FF14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038F967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29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368B203A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大学物理I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602D3C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0EB41A50">
            <w:pPr>
              <w:widowControl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2E62156D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</w:tcPr>
          <w:p w14:paraId="03DCD07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</w:tcPr>
          <w:p w14:paraId="49352A5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17A6E4D0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78A4CDC9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65778A22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35FB2CC5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23A73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65A6407B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30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3604AB24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模拟电路基础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C26529A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153BC593">
            <w:pPr>
              <w:widowControl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311753F9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</w:tcPr>
          <w:p w14:paraId="66FD3A7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</w:tcPr>
          <w:p w14:paraId="1BB7E9B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</w:tcPr>
          <w:p w14:paraId="798E54E4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</w:tcPr>
          <w:p w14:paraId="645BA43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2AB8AA4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096931C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50910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606D974B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31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67521440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AutoCAD工程制图基础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2DFCCB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6EBC7C4A">
            <w:pPr>
              <w:widowControl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4FF9027E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</w:tcPr>
          <w:p w14:paraId="1EE16CE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491C68B5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</w:tcPr>
          <w:p w14:paraId="61E9D2D3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6249D825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45F5E812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05D4D23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3C1DD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661FEB34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32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718F139D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大学物理II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F0533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56B43AAB">
            <w:pPr>
              <w:widowControl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5B3B90FB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</w:tcPr>
          <w:p w14:paraId="1735C56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</w:tcPr>
          <w:p w14:paraId="04E1C5B3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646A24F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5719EA4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183CB27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6B97DD9E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24697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5F6B7EAA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33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39E71F84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电磁场理论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2B0EA09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080F485E">
            <w:pPr>
              <w:widowControl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4D58039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</w:tcPr>
          <w:p w14:paraId="448F39C2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</w:tcPr>
          <w:p w14:paraId="45A7A942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</w:tcPr>
          <w:p w14:paraId="4C152463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6221DAE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47D6DFA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194FC5F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26492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7DF02986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34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017601E7">
            <w:pPr>
              <w:widowControl/>
              <w:ind w:left="-111" w:leftChars="-53" w:right="-88" w:rightChars="-42" w:firstLine="28" w:firstLineChars="14"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数字逻辑设计及应用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733B716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06039B5E">
            <w:pPr>
              <w:widowControl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536C11FE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</w:tcPr>
          <w:p w14:paraId="73FB1F3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</w:tcPr>
          <w:p w14:paraId="03EA6724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</w:tcPr>
          <w:p w14:paraId="52838CD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</w:tcPr>
          <w:p w14:paraId="1BBF2039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0E43F7D0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60869684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5F9F3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5FC56FD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35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34615444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微控制器原理及应用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4EA8C86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051D9FAA">
            <w:pPr>
              <w:widowControl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5C82EBF6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</w:tcPr>
          <w:p w14:paraId="25A326D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</w:tcPr>
          <w:p w14:paraId="7F15E43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</w:tcPr>
          <w:p w14:paraId="05E0F13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</w:tcPr>
          <w:p w14:paraId="21929FB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110666C2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3DA0DF3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4B8F2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79E4270C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36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40BAFDC8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信号与系统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0A6B666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76B0519A">
            <w:pPr>
              <w:widowControl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65376606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</w:tcPr>
          <w:p w14:paraId="1951CF5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</w:tcPr>
          <w:p w14:paraId="728D252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</w:tcPr>
          <w:p w14:paraId="2BD771D5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</w:tcPr>
          <w:p w14:paraId="0336CD6D">
            <w:pPr>
              <w:widowControl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6873884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334079D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4A019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4CE71719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37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586DF545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光电显示原理与技术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D673415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45BF34">
            <w:pPr>
              <w:widowControl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4DC502DC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A0B8B04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47E0CACE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  <w:vAlign w:val="center"/>
          </w:tcPr>
          <w:p w14:paraId="15D11D13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12552C62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8947434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23AEF7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47726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3AE7102C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38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4D643815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工程光学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C85E24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D03CC1">
            <w:pPr>
              <w:widowControl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24B7A25D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33DC92FE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FFFDF82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062E51C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03E0B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1D0806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  <w:vAlign w:val="center"/>
          </w:tcPr>
          <w:p w14:paraId="76DAEAE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4A745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09F004AE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39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57F044CD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半导体器件物理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8C5227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38684E">
            <w:pPr>
              <w:widowControl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18062C6A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3FE29B33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368D24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1759184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0057E7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DD15BD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  <w:vAlign w:val="center"/>
          </w:tcPr>
          <w:p w14:paraId="63BC50C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18953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6D1DE07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40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2E3A06EF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激光原理与技术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28CB7B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12DA31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21495F99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16E53A3D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2F7FED6">
            <w:pPr>
              <w:widowControl/>
              <w:ind w:firstLine="320" w:firstLineChars="100"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2EF85F4A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096C63FE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1E44AD0A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  <w:vAlign w:val="center"/>
          </w:tcPr>
          <w:p w14:paraId="4BAF2117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</w:tr>
      <w:tr w14:paraId="10EC2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301D8C3F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41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789A10EB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光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学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系统设计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98804E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必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修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2FE8CF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0303021A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5745C11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BFCC0A0">
            <w:pPr>
              <w:widowControl/>
              <w:ind w:firstLine="320" w:firstLineChars="100"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2A76A520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4A97ECA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1571CDC6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  <w:vAlign w:val="center"/>
          </w:tcPr>
          <w:p w14:paraId="49EFD5DC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</w:tr>
      <w:tr w14:paraId="715E0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4E282E3F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42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76830EBC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程序设计实训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D9391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546ECA8A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</w:tcPr>
          <w:p w14:paraId="395D0506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</w:tcPr>
          <w:p w14:paraId="40967871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</w:tcPr>
          <w:p w14:paraId="679768E8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</w:tcPr>
          <w:p w14:paraId="36A06EAA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43C23631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</w:tcPr>
          <w:p w14:paraId="0CA5C5C1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4EA02952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</w:tr>
      <w:tr w14:paraId="06B66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40750F0A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43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65CEC2E1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电子技术综合设计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817202F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3A3A7AE0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7088A802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</w:tcPr>
          <w:p w14:paraId="45A23D40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</w:tcPr>
          <w:p w14:paraId="7C14A912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</w:tcPr>
          <w:p w14:paraId="3FA71C2A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</w:tcPr>
          <w:p w14:paraId="08F03E38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</w:tcPr>
          <w:p w14:paraId="038F9E59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37BA720E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</w:tr>
      <w:tr w14:paraId="214F7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1E73922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44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52B988BA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微控制器系统综合实践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BF1CC4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68BF52D5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0ED9A819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</w:tcPr>
          <w:p w14:paraId="4F127E14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</w:tcPr>
          <w:p w14:paraId="137BAB8C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</w:tcPr>
          <w:p w14:paraId="0A70CB04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</w:tcPr>
          <w:p w14:paraId="242911ED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</w:tcPr>
          <w:p w14:paraId="56A170C9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54" w:type="dxa"/>
            <w:shd w:val="clear" w:color="auto" w:fill="auto"/>
          </w:tcPr>
          <w:p w14:paraId="0A70B7FF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</w:tr>
      <w:tr w14:paraId="1A465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00A71B87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45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25D7B0DC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电子装配实训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A89ED8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05E2AF48">
            <w:pPr>
              <w:widowControl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646B210A">
            <w:pPr>
              <w:jc w:val="center"/>
            </w:pPr>
          </w:p>
        </w:tc>
        <w:tc>
          <w:tcPr>
            <w:tcW w:w="1236" w:type="dxa"/>
            <w:shd w:val="clear" w:color="auto" w:fill="auto"/>
          </w:tcPr>
          <w:p w14:paraId="7CDF6C33">
            <w:pPr>
              <w:jc w:val="center"/>
            </w:pPr>
          </w:p>
        </w:tc>
        <w:tc>
          <w:tcPr>
            <w:tcW w:w="1247" w:type="dxa"/>
            <w:shd w:val="clear" w:color="auto" w:fill="auto"/>
          </w:tcPr>
          <w:p w14:paraId="2246CC20">
            <w:pPr>
              <w:jc w:val="center"/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</w:tcPr>
          <w:p w14:paraId="1111BB2C">
            <w:pPr>
              <w:jc w:val="center"/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</w:tcPr>
          <w:p w14:paraId="70464EC3">
            <w:pPr>
              <w:jc w:val="center"/>
            </w:pPr>
          </w:p>
        </w:tc>
        <w:tc>
          <w:tcPr>
            <w:tcW w:w="1221" w:type="dxa"/>
            <w:shd w:val="clear" w:color="auto" w:fill="auto"/>
          </w:tcPr>
          <w:p w14:paraId="54488F7E">
            <w:pPr>
              <w:jc w:val="center"/>
            </w:pPr>
          </w:p>
        </w:tc>
        <w:tc>
          <w:tcPr>
            <w:tcW w:w="1154" w:type="dxa"/>
            <w:shd w:val="clear" w:color="auto" w:fill="auto"/>
          </w:tcPr>
          <w:p w14:paraId="7EB5A9F7">
            <w:pPr>
              <w:jc w:val="center"/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</w:tr>
      <w:tr w14:paraId="6339A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1779E9E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46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3B0FE018">
            <w:pPr>
              <w:widowControl/>
              <w:ind w:left="-126" w:leftChars="-60" w:right="-103" w:rightChars="-49" w:firstLine="200" w:firstLineChars="100"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EDA综合实验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B14DEFE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1ABBB428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2DFB1C01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</w:tcPr>
          <w:p w14:paraId="156E120E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</w:tcPr>
          <w:p w14:paraId="3AB765B3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</w:tcPr>
          <w:p w14:paraId="28C549D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</w:tcPr>
          <w:p w14:paraId="33AF61D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6A49B55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54" w:type="dxa"/>
            <w:shd w:val="clear" w:color="auto" w:fill="auto"/>
          </w:tcPr>
          <w:p w14:paraId="28BFDAC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0EDC0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353F1B82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47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510F29AF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光电检测技术实践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BF0826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A87106">
            <w:pPr>
              <w:widowControl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3D04B724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78F2B040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1606EB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3B84A99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B69EAE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96587D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71940E9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7BA96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297F7C67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48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1AD43DA8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光电器件仿真与工艺综合设计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4E1F62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16EC22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0D6DC605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47527659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1930794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40968B0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A60C30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1D27509E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84C8C2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</w:tr>
      <w:tr w14:paraId="300FB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2C6D1CF4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49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70FC79DB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生产实习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0DBAFC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26F28037">
            <w:pPr>
              <w:widowControl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402D968C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</w:tcPr>
          <w:p w14:paraId="2FF54729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6FB7C29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</w:tcPr>
          <w:p w14:paraId="77B1EF40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003471F3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</w:tcPr>
          <w:p w14:paraId="770428F4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75A402E3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2A5E7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66BC3BBF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50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5E4CF749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照明与显示技术实践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9B790BF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2238D870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79D40D7C">
            <w:pPr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</w:tcPr>
          <w:p w14:paraId="57165537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</w:tcPr>
          <w:p w14:paraId="0ED012E6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</w:tcPr>
          <w:p w14:paraId="5F71B4F4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</w:tcPr>
          <w:p w14:paraId="2837E5B6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</w:tcPr>
          <w:p w14:paraId="03742E45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54" w:type="dxa"/>
            <w:shd w:val="clear" w:color="auto" w:fill="auto"/>
          </w:tcPr>
          <w:p w14:paraId="1B1FB48E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</w:tr>
      <w:tr w14:paraId="3C200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059C2A82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51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531775DF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光电系统设计仿真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11D224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34B778A9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7D9CAD1A">
            <w:pPr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</w:tcPr>
          <w:p w14:paraId="7EA9CA1C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</w:tcPr>
          <w:p w14:paraId="52BB8430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</w:tcPr>
          <w:p w14:paraId="7ECB148D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</w:tcPr>
          <w:p w14:paraId="4FE073BC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</w:tcPr>
          <w:p w14:paraId="70C4DFB7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54" w:type="dxa"/>
            <w:shd w:val="clear" w:color="auto" w:fill="auto"/>
          </w:tcPr>
          <w:p w14:paraId="4BC76950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</w:tr>
      <w:tr w14:paraId="2A66B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3415075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52</w:t>
            </w:r>
          </w:p>
        </w:tc>
        <w:tc>
          <w:tcPr>
            <w:tcW w:w="3302" w:type="dxa"/>
            <w:shd w:val="clear" w:color="000000" w:fill="FFFFFF"/>
            <w:vAlign w:val="center"/>
          </w:tcPr>
          <w:p w14:paraId="25C65491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毕业设计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A7039C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必修</w:t>
            </w:r>
          </w:p>
        </w:tc>
        <w:tc>
          <w:tcPr>
            <w:tcW w:w="1276" w:type="dxa"/>
            <w:shd w:val="clear" w:color="auto" w:fill="auto"/>
          </w:tcPr>
          <w:p w14:paraId="564255B5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49DED905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</w:tcPr>
          <w:p w14:paraId="05386D9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</w:tcPr>
          <w:p w14:paraId="60D1B683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</w:tcPr>
          <w:p w14:paraId="6853AC4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</w:tcPr>
          <w:p w14:paraId="6D06420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</w:tcPr>
          <w:p w14:paraId="242076B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54" w:type="dxa"/>
            <w:shd w:val="clear" w:color="auto" w:fill="auto"/>
          </w:tcPr>
          <w:p w14:paraId="0C761DE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</w:tr>
      <w:tr w14:paraId="57030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41220E28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53</w:t>
            </w:r>
          </w:p>
        </w:tc>
        <w:tc>
          <w:tcPr>
            <w:tcW w:w="3302" w:type="dxa"/>
            <w:shd w:val="clear" w:color="000000" w:fill="FFFFFF"/>
            <w:vAlign w:val="center"/>
          </w:tcPr>
          <w:p w14:paraId="5285DB1D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光电信息科学与工程专业导论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33C56B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选修</w:t>
            </w:r>
          </w:p>
        </w:tc>
        <w:tc>
          <w:tcPr>
            <w:tcW w:w="1276" w:type="dxa"/>
            <w:shd w:val="clear" w:color="auto" w:fill="auto"/>
          </w:tcPr>
          <w:p w14:paraId="01298A91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31B59759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236" w:type="dxa"/>
            <w:shd w:val="clear" w:color="auto" w:fill="auto"/>
          </w:tcPr>
          <w:p w14:paraId="1E7BED6E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1350478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</w:tcPr>
          <w:p w14:paraId="09D3D3F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1E77F12E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7A6C3B40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2529FE0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</w:tr>
      <w:tr w14:paraId="2747F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2936090F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54</w:t>
            </w:r>
          </w:p>
        </w:tc>
        <w:tc>
          <w:tcPr>
            <w:tcW w:w="3302" w:type="dxa"/>
            <w:shd w:val="clear" w:color="000000" w:fill="FFFFFF"/>
            <w:vAlign w:val="center"/>
          </w:tcPr>
          <w:p w14:paraId="19065BE5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MATLAB基础及应用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40012B2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选修</w:t>
            </w:r>
          </w:p>
        </w:tc>
        <w:tc>
          <w:tcPr>
            <w:tcW w:w="1276" w:type="dxa"/>
            <w:shd w:val="clear" w:color="auto" w:fill="auto"/>
          </w:tcPr>
          <w:p w14:paraId="31D9FA7A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126ADC8F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</w:tcPr>
          <w:p w14:paraId="289C234E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</w:tcPr>
          <w:p w14:paraId="09033A83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</w:tcPr>
          <w:p w14:paraId="5BE85887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7B9921EF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3CB7C76F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154" w:type="dxa"/>
            <w:shd w:val="clear" w:color="auto" w:fill="auto"/>
          </w:tcPr>
          <w:p w14:paraId="716ABFAB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</w:tr>
      <w:tr w14:paraId="3F8A1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0E8991F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55</w:t>
            </w:r>
          </w:p>
        </w:tc>
        <w:tc>
          <w:tcPr>
            <w:tcW w:w="3302" w:type="dxa"/>
            <w:shd w:val="clear" w:color="000000" w:fill="FFFFFF"/>
            <w:vAlign w:val="center"/>
          </w:tcPr>
          <w:p w14:paraId="4EB05AE2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基于MatLab的人工智能项目实训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9B80DE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选修</w:t>
            </w:r>
          </w:p>
        </w:tc>
        <w:tc>
          <w:tcPr>
            <w:tcW w:w="1276" w:type="dxa"/>
            <w:shd w:val="clear" w:color="auto" w:fill="auto"/>
          </w:tcPr>
          <w:p w14:paraId="0EABACA7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6B0B3AA3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</w:tcPr>
          <w:p w14:paraId="28D5735B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</w:tcPr>
          <w:p w14:paraId="1FB73284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</w:tcPr>
          <w:p w14:paraId="5219BE3B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</w:tcPr>
          <w:p w14:paraId="40A3B3D4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</w:tcPr>
          <w:p w14:paraId="6336900C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3F4119DD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</w:tr>
      <w:tr w14:paraId="1B095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2F9365E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56</w:t>
            </w:r>
          </w:p>
        </w:tc>
        <w:tc>
          <w:tcPr>
            <w:tcW w:w="3302" w:type="dxa"/>
            <w:shd w:val="clear" w:color="000000" w:fill="FFFFFF"/>
            <w:vAlign w:val="center"/>
          </w:tcPr>
          <w:p w14:paraId="44B8031D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PCB设计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25C46FA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选修</w:t>
            </w:r>
          </w:p>
        </w:tc>
        <w:tc>
          <w:tcPr>
            <w:tcW w:w="1276" w:type="dxa"/>
            <w:shd w:val="clear" w:color="auto" w:fill="auto"/>
          </w:tcPr>
          <w:p w14:paraId="091BBDB0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0848CCC0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</w:tcPr>
          <w:p w14:paraId="6BE3A3F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</w:tcPr>
          <w:p w14:paraId="1716EA45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</w:tcPr>
          <w:p w14:paraId="652605F2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</w:tcPr>
          <w:p w14:paraId="7EBF0D8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</w:tcPr>
          <w:p w14:paraId="02779EA3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</w:tcPr>
          <w:p w14:paraId="420D808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7B285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4F6526D1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57</w:t>
            </w:r>
          </w:p>
        </w:tc>
        <w:tc>
          <w:tcPr>
            <w:tcW w:w="3302" w:type="dxa"/>
            <w:shd w:val="clear" w:color="000000" w:fill="FFFFFF"/>
            <w:vAlign w:val="center"/>
          </w:tcPr>
          <w:p w14:paraId="768EECB9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非成像系统设计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1C7C6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选修</w:t>
            </w:r>
          </w:p>
        </w:tc>
        <w:tc>
          <w:tcPr>
            <w:tcW w:w="1276" w:type="dxa"/>
            <w:shd w:val="clear" w:color="auto" w:fill="auto"/>
          </w:tcPr>
          <w:p w14:paraId="33DC62CA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28C6B926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AB9B182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70DBA5BC">
            <w:pPr>
              <w:widowControl/>
              <w:ind w:firstLine="320" w:firstLineChars="100"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  <w:vAlign w:val="center"/>
          </w:tcPr>
          <w:p w14:paraId="35721183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4169DF0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22B5E7BE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78818B3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</w:tr>
      <w:tr w14:paraId="7C381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55EF1EA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58</w:t>
            </w:r>
          </w:p>
        </w:tc>
        <w:tc>
          <w:tcPr>
            <w:tcW w:w="3302" w:type="dxa"/>
            <w:shd w:val="clear" w:color="000000" w:fill="FFFFFF"/>
            <w:vAlign w:val="center"/>
          </w:tcPr>
          <w:p w14:paraId="5176B46B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照明光源驱动技术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F453F9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选修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464EE6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154DA66C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EF6410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82A2B99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  <w:vAlign w:val="center"/>
          </w:tcPr>
          <w:p w14:paraId="74D755E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0408AB5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BA2B3E0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  <w:vAlign w:val="center"/>
          </w:tcPr>
          <w:p w14:paraId="0BDB6ED9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62714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101C37FB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59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259C558D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半导体照明技术及应用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98AD2FE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选修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CD5322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28FB18BE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3F0FF40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F7D060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4A5C205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B518A7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123AB1E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70C8CD1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39900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3012919B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60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5368AE7D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传感器及其应用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1FAE0A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选修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8A42EF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1336AEDB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33DECDD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58B997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578BDE7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BE38DA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3BEC9A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  <w:vAlign w:val="center"/>
          </w:tcPr>
          <w:p w14:paraId="594B51D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27875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64CBD7D7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61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7B244C56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照明检测技术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917B66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选修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37D124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4A5F5128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5B947C5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70031B0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  <w:vAlign w:val="center"/>
          </w:tcPr>
          <w:p w14:paraId="423163F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BD4D504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2EFCF5F0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973B8D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0EC0A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0DA1A41C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62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0D21899C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光电检测技术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AA8EB6E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选修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5CB8EC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092F0709">
            <w:pPr>
              <w:widowControl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C2D9AD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2C9926C2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  <w:vAlign w:val="center"/>
          </w:tcPr>
          <w:p w14:paraId="0A70AA6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1F472284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0703F2A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D80BC32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504CB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0FEA85D5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63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331CE969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光学冷加工工艺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334159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选修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5EFC3B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4AFF1184">
            <w:pPr>
              <w:ind w:left="147"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364FC3A1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2D10C6B0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  <w:vAlign w:val="center"/>
          </w:tcPr>
          <w:p w14:paraId="77A3278C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9312F5A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EF27585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69369C0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</w:tr>
      <w:tr w14:paraId="54508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2AFF3376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64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1B66055E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光电材料与器件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3E8B646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选修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A56E14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427CB627">
            <w:pPr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4564DB8C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494765F2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224" w:type="dxa"/>
            <w:shd w:val="clear" w:color="auto" w:fill="auto"/>
            <w:vAlign w:val="center"/>
          </w:tcPr>
          <w:p w14:paraId="531ED7D2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14A6423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DF06C2D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B72F5E8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</w:tr>
      <w:tr w14:paraId="7D29E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313D993B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65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232C45AD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光纤通信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79BE22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选修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8018B5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3640C96C">
            <w:pPr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E7BFCD6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59F9E52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77897DF0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0B14B55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CA3F27D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shd w:val="clear" w:color="auto" w:fill="auto"/>
            <w:vAlign w:val="center"/>
          </w:tcPr>
          <w:p w14:paraId="189A93EF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</w:tr>
      <w:tr w14:paraId="38BC6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55" w:type="dxa"/>
            <w:shd w:val="clear" w:color="auto" w:fill="auto"/>
            <w:vAlign w:val="center"/>
          </w:tcPr>
          <w:p w14:paraId="4BBEDFF2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66</w:t>
            </w:r>
          </w:p>
        </w:tc>
        <w:tc>
          <w:tcPr>
            <w:tcW w:w="3302" w:type="dxa"/>
            <w:shd w:val="clear" w:color="auto" w:fill="auto"/>
            <w:vAlign w:val="center"/>
          </w:tcPr>
          <w:p w14:paraId="74A22FE3">
            <w:pPr>
              <w:widowControl/>
              <w:ind w:left="-69" w:leftChars="-33" w:right="-103" w:rightChars="-49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激光应用技术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D1403AA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选修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DD4F52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6C38F053">
            <w:pPr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F68A3CD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C60CEDB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38EC8A2A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57D4898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1256D92C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32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8D61A51">
            <w:pPr>
              <w:widowControl/>
              <w:jc w:val="center"/>
              <w:rPr>
                <w:rFonts w:ascii="Times New Roman" w:hAnsi="Times New Roman"/>
                <w:kern w:val="0"/>
                <w:sz w:val="32"/>
                <w:szCs w:val="32"/>
              </w:rPr>
            </w:pPr>
          </w:p>
        </w:tc>
      </w:tr>
    </w:tbl>
    <w:p w14:paraId="2F673C7D">
      <w:pPr>
        <w:widowControl/>
        <w:jc w:val="left"/>
        <w:rPr>
          <w:rFonts w:hint="eastAsia" w:ascii="宋体" w:hAnsi="宋体" w:cs="宋体"/>
          <w:kern w:val="0"/>
          <w:sz w:val="24"/>
          <w:szCs w:val="24"/>
        </w:rPr>
        <w:sectPr>
          <w:pgSz w:w="16838" w:h="11906" w:orient="landscape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 w14:paraId="26885D48">
      <w:pPr>
        <w:rPr>
          <w:rFonts w:ascii="Times New Roman" w:hAnsi="Times New Roman"/>
          <w:b/>
          <w:sz w:val="28"/>
        </w:rPr>
      </w:pPr>
      <w:r>
        <w:rPr>
          <w:rFonts w:hint="eastAsia" w:ascii="Times New Roman" w:hAnsi="Times New Roman"/>
          <w:b/>
          <w:sz w:val="28"/>
        </w:rPr>
        <w:t>八</w:t>
      </w:r>
      <w:r>
        <w:rPr>
          <w:rFonts w:ascii="Times New Roman" w:hAnsi="Times New Roman"/>
          <w:b/>
          <w:sz w:val="28"/>
        </w:rPr>
        <w:t>、课程地图</w:t>
      </w:r>
    </w:p>
    <w:p w14:paraId="586F4CC6">
      <w:pPr>
        <w:rPr>
          <w:rFonts w:hint="eastAsia" w:ascii="宋体" w:hAnsi="宋体" w:eastAsia="宋体" w:cs="宋体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drawing>
          <wp:inline distT="0" distB="0" distL="114300" distR="114300">
            <wp:extent cx="8825865" cy="4704080"/>
            <wp:effectExtent l="0" t="0" r="13335" b="1270"/>
            <wp:docPr id="1" name="图片 1" descr="98253df6fbadd9173f0d324304461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8253df6fbadd9173f0d32430446160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25865" cy="470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7AE3C">
    <w:pPr>
      <w:pStyle w:val="3"/>
      <w:jc w:val="center"/>
    </w:pPr>
  </w:p>
  <w:p w14:paraId="58A405EB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7707C3"/>
    <w:multiLevelType w:val="singleLevel"/>
    <w:tmpl w:val="DE7707C3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5462366"/>
    <w:multiLevelType w:val="singleLevel"/>
    <w:tmpl w:val="45462366"/>
    <w:lvl w:ilvl="0" w:tentative="0">
      <w:start w:val="1"/>
      <w:numFmt w:val="decimal"/>
      <w:suff w:val="space"/>
      <w:lvlText w:val="%1."/>
      <w:lvlJc w:val="left"/>
      <w:rPr>
        <w:rFonts w:hint="default" w:ascii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Q5YmRhNWU3MjJiM2EzMWVkMWQ1OTEwZGY3YTk0NGQifQ=="/>
  </w:docVars>
  <w:rsids>
    <w:rsidRoot w:val="00FF47F3"/>
    <w:rsid w:val="00025C02"/>
    <w:rsid w:val="0005235C"/>
    <w:rsid w:val="000A066D"/>
    <w:rsid w:val="000E4E40"/>
    <w:rsid w:val="000E5198"/>
    <w:rsid w:val="000F448E"/>
    <w:rsid w:val="00141C23"/>
    <w:rsid w:val="001421AD"/>
    <w:rsid w:val="00164702"/>
    <w:rsid w:val="0017797F"/>
    <w:rsid w:val="001819B8"/>
    <w:rsid w:val="001A61FD"/>
    <w:rsid w:val="001B3415"/>
    <w:rsid w:val="001B73A0"/>
    <w:rsid w:val="001E02E1"/>
    <w:rsid w:val="00212F7B"/>
    <w:rsid w:val="00213BFB"/>
    <w:rsid w:val="00221700"/>
    <w:rsid w:val="00235F3A"/>
    <w:rsid w:val="00236D9A"/>
    <w:rsid w:val="00241B20"/>
    <w:rsid w:val="00250FE0"/>
    <w:rsid w:val="002717B5"/>
    <w:rsid w:val="002A2F0C"/>
    <w:rsid w:val="002A590D"/>
    <w:rsid w:val="002B1BAE"/>
    <w:rsid w:val="002D114A"/>
    <w:rsid w:val="002E7263"/>
    <w:rsid w:val="002F1475"/>
    <w:rsid w:val="002F5406"/>
    <w:rsid w:val="00326567"/>
    <w:rsid w:val="00327664"/>
    <w:rsid w:val="00331AC0"/>
    <w:rsid w:val="00340618"/>
    <w:rsid w:val="00375A40"/>
    <w:rsid w:val="00393D47"/>
    <w:rsid w:val="003A05A1"/>
    <w:rsid w:val="003A4298"/>
    <w:rsid w:val="003A61F8"/>
    <w:rsid w:val="003D13F6"/>
    <w:rsid w:val="003E2E67"/>
    <w:rsid w:val="003E3F37"/>
    <w:rsid w:val="00402E98"/>
    <w:rsid w:val="0047135D"/>
    <w:rsid w:val="00496436"/>
    <w:rsid w:val="004B07B7"/>
    <w:rsid w:val="004E6FA5"/>
    <w:rsid w:val="00503A4C"/>
    <w:rsid w:val="00504BDF"/>
    <w:rsid w:val="00512B36"/>
    <w:rsid w:val="00517B3A"/>
    <w:rsid w:val="005266BE"/>
    <w:rsid w:val="005306AD"/>
    <w:rsid w:val="00534193"/>
    <w:rsid w:val="0054570C"/>
    <w:rsid w:val="00575534"/>
    <w:rsid w:val="00576536"/>
    <w:rsid w:val="005C77D1"/>
    <w:rsid w:val="005D1865"/>
    <w:rsid w:val="00600F97"/>
    <w:rsid w:val="0060634D"/>
    <w:rsid w:val="0063267C"/>
    <w:rsid w:val="00637F81"/>
    <w:rsid w:val="00651693"/>
    <w:rsid w:val="00666C17"/>
    <w:rsid w:val="00670855"/>
    <w:rsid w:val="00680625"/>
    <w:rsid w:val="00694D7D"/>
    <w:rsid w:val="00697D96"/>
    <w:rsid w:val="00735A55"/>
    <w:rsid w:val="0073797D"/>
    <w:rsid w:val="00757675"/>
    <w:rsid w:val="0076241C"/>
    <w:rsid w:val="007E5904"/>
    <w:rsid w:val="007F0E9E"/>
    <w:rsid w:val="007F2C44"/>
    <w:rsid w:val="007F3A36"/>
    <w:rsid w:val="00805012"/>
    <w:rsid w:val="008070C3"/>
    <w:rsid w:val="00813F82"/>
    <w:rsid w:val="00816A90"/>
    <w:rsid w:val="008309C7"/>
    <w:rsid w:val="00863AFA"/>
    <w:rsid w:val="008854E0"/>
    <w:rsid w:val="00887E17"/>
    <w:rsid w:val="00896C3F"/>
    <w:rsid w:val="008C3F8A"/>
    <w:rsid w:val="008D38FC"/>
    <w:rsid w:val="008F1484"/>
    <w:rsid w:val="00902F3C"/>
    <w:rsid w:val="00905F8D"/>
    <w:rsid w:val="00910B00"/>
    <w:rsid w:val="009359BC"/>
    <w:rsid w:val="00951D45"/>
    <w:rsid w:val="00981E92"/>
    <w:rsid w:val="00987B31"/>
    <w:rsid w:val="009A3C26"/>
    <w:rsid w:val="009C5BB0"/>
    <w:rsid w:val="009D0596"/>
    <w:rsid w:val="009D0732"/>
    <w:rsid w:val="009D4923"/>
    <w:rsid w:val="009E55E2"/>
    <w:rsid w:val="009F33FD"/>
    <w:rsid w:val="00A5587E"/>
    <w:rsid w:val="00A72666"/>
    <w:rsid w:val="00A73E66"/>
    <w:rsid w:val="00A8757B"/>
    <w:rsid w:val="00A92AAD"/>
    <w:rsid w:val="00AA1B54"/>
    <w:rsid w:val="00AB6105"/>
    <w:rsid w:val="00AC4D87"/>
    <w:rsid w:val="00AD6F10"/>
    <w:rsid w:val="00AE1637"/>
    <w:rsid w:val="00AF32B3"/>
    <w:rsid w:val="00B020CA"/>
    <w:rsid w:val="00B67EAC"/>
    <w:rsid w:val="00B77102"/>
    <w:rsid w:val="00B773EF"/>
    <w:rsid w:val="00B836A6"/>
    <w:rsid w:val="00B869FE"/>
    <w:rsid w:val="00BA2B3F"/>
    <w:rsid w:val="00BC34DA"/>
    <w:rsid w:val="00BC7BA4"/>
    <w:rsid w:val="00BD00C7"/>
    <w:rsid w:val="00C17C6C"/>
    <w:rsid w:val="00C213EE"/>
    <w:rsid w:val="00C22B1F"/>
    <w:rsid w:val="00C520CD"/>
    <w:rsid w:val="00C83BD3"/>
    <w:rsid w:val="00C917C3"/>
    <w:rsid w:val="00C95002"/>
    <w:rsid w:val="00C96A64"/>
    <w:rsid w:val="00CB5089"/>
    <w:rsid w:val="00D043AC"/>
    <w:rsid w:val="00D36BD2"/>
    <w:rsid w:val="00D517BE"/>
    <w:rsid w:val="00D5787B"/>
    <w:rsid w:val="00D66DB0"/>
    <w:rsid w:val="00D706B2"/>
    <w:rsid w:val="00D73364"/>
    <w:rsid w:val="00DA1C8D"/>
    <w:rsid w:val="00DA40DB"/>
    <w:rsid w:val="00DE12C9"/>
    <w:rsid w:val="00DF5227"/>
    <w:rsid w:val="00E11BC8"/>
    <w:rsid w:val="00E13B89"/>
    <w:rsid w:val="00E40CEA"/>
    <w:rsid w:val="00E5331B"/>
    <w:rsid w:val="00E574FC"/>
    <w:rsid w:val="00E764A6"/>
    <w:rsid w:val="00E90774"/>
    <w:rsid w:val="00EA0455"/>
    <w:rsid w:val="00EA7258"/>
    <w:rsid w:val="00EC5F66"/>
    <w:rsid w:val="00EE308D"/>
    <w:rsid w:val="00F12C30"/>
    <w:rsid w:val="00F22592"/>
    <w:rsid w:val="00F230DB"/>
    <w:rsid w:val="00F36842"/>
    <w:rsid w:val="00F62CF5"/>
    <w:rsid w:val="00F843B4"/>
    <w:rsid w:val="00F92D37"/>
    <w:rsid w:val="00FA3407"/>
    <w:rsid w:val="00FA571D"/>
    <w:rsid w:val="00FE5FAD"/>
    <w:rsid w:val="00FE6B7E"/>
    <w:rsid w:val="00FF47F3"/>
    <w:rsid w:val="06AE04AF"/>
    <w:rsid w:val="071E0F8F"/>
    <w:rsid w:val="076D7821"/>
    <w:rsid w:val="093D56A7"/>
    <w:rsid w:val="0BC67F78"/>
    <w:rsid w:val="102D6F80"/>
    <w:rsid w:val="12282CC2"/>
    <w:rsid w:val="165B2F3A"/>
    <w:rsid w:val="18F84792"/>
    <w:rsid w:val="19C52D3C"/>
    <w:rsid w:val="1A5A3C35"/>
    <w:rsid w:val="1CAC2A89"/>
    <w:rsid w:val="1D016570"/>
    <w:rsid w:val="1D8603A1"/>
    <w:rsid w:val="1FA105B9"/>
    <w:rsid w:val="26222159"/>
    <w:rsid w:val="26AC3A6A"/>
    <w:rsid w:val="2ECD7A15"/>
    <w:rsid w:val="34546380"/>
    <w:rsid w:val="36AA33F6"/>
    <w:rsid w:val="371516CC"/>
    <w:rsid w:val="39167469"/>
    <w:rsid w:val="3A10194E"/>
    <w:rsid w:val="3B0238AE"/>
    <w:rsid w:val="3BA773B8"/>
    <w:rsid w:val="3C070A0C"/>
    <w:rsid w:val="3E5D5542"/>
    <w:rsid w:val="439D67BD"/>
    <w:rsid w:val="44D3045D"/>
    <w:rsid w:val="44DA420B"/>
    <w:rsid w:val="47865348"/>
    <w:rsid w:val="48D83DF3"/>
    <w:rsid w:val="4B2E1C48"/>
    <w:rsid w:val="4CCC29E4"/>
    <w:rsid w:val="4F231B40"/>
    <w:rsid w:val="525A2C9B"/>
    <w:rsid w:val="5B1D06C1"/>
    <w:rsid w:val="5CFF3EC5"/>
    <w:rsid w:val="5D8B2FD0"/>
    <w:rsid w:val="5E20206C"/>
    <w:rsid w:val="62214605"/>
    <w:rsid w:val="648C6E4F"/>
    <w:rsid w:val="66432D9C"/>
    <w:rsid w:val="67FF2CF3"/>
    <w:rsid w:val="68676F43"/>
    <w:rsid w:val="6DF01AFA"/>
    <w:rsid w:val="76CB3E28"/>
    <w:rsid w:val="78CE4DED"/>
    <w:rsid w:val="7C2F2634"/>
    <w:rsid w:val="7DA162C4"/>
    <w:rsid w:val="7F371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0">
    <w:name w:val="xl24"/>
    <w:basedOn w:val="1"/>
    <w:autoRedefine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after="100"/>
      <w:jc w:val="center"/>
    </w:pPr>
    <w:rPr>
      <w:rFonts w:ascii="Times New Roman" w:hAnsi="Times New Roman"/>
      <w:kern w:val="0"/>
      <w:sz w:val="18"/>
      <w:szCs w:val="20"/>
    </w:rPr>
  </w:style>
  <w:style w:type="character" w:customStyle="1" w:styleId="11">
    <w:name w:val="批注框文本 字符"/>
    <w:basedOn w:val="7"/>
    <w:link w:val="2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874</Words>
  <Characters>950</Characters>
  <Lines>753</Lines>
  <Paragraphs>721</Paragraphs>
  <TotalTime>5</TotalTime>
  <ScaleCrop>false</ScaleCrop>
  <LinksUpToDate>false</LinksUpToDate>
  <CharactersWithSpaces>991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2019-07-08T02:38:00Z</dcterms:created>
  <dc:creator>User</dc:creator>
  <cp:lastModifiedBy>汤圆</cp:lastModifiedBy>
  <cp:lastPrinted>2026-06-30T03:36:00Z</cp:lastPrinted>
  <dcterms:modified xsi:type="dcterms:W3CDTF">2026-06-30T03:56:37Z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1DCE7A7E5F32458F9BC3B9EFE99C16D8_12</vt:lpwstr>
  </property>
  <property fmtid="{D5CDD505-2E9C-101B-9397-08002B2CF9AE}" pid="4" name="KSOTemplateDocerSaveRecord">
    <vt:lpwstr>eyJoZGlkIjoiMGY5NWUxNTNmY2M0NGU1Y2QzMzhmNDVlNDJlZDhjMGYiLCJ1c2VySWQiOiIxMDE3NjY4NDIzIn0=</vt:lpwstr>
  </property>
</Properties>
</file>